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264052">
        <w:rPr>
          <w:rFonts w:hint="eastAsia"/>
        </w:rPr>
        <w:t>14</w:t>
      </w:r>
    </w:p>
    <w:p w:rsidR="00102CE0" w:rsidRDefault="00264052" w:rsidP="0032437A">
      <w:pPr>
        <w:spacing w:line="0" w:lineRule="atLeast"/>
        <w:jc w:val="center"/>
      </w:pPr>
      <w:r>
        <w:rPr>
          <w:rFonts w:hint="eastAsia"/>
        </w:rPr>
        <w:t>水幕</w:t>
      </w:r>
      <w:r w:rsidR="00AA1D1C">
        <w:rPr>
          <w:rFonts w:hint="eastAsia"/>
        </w:rPr>
        <w:t>設備</w:t>
      </w:r>
      <w:r w:rsidR="00102CE0">
        <w:rPr>
          <w:rFonts w:hint="eastAsia"/>
        </w:rPr>
        <w:t>点検表</w:t>
      </w:r>
    </w:p>
    <w:p w:rsidR="00102CE0" w:rsidRPr="00A76DEA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6"/>
        <w:gridCol w:w="545"/>
        <w:gridCol w:w="1999"/>
        <w:gridCol w:w="2976"/>
        <w:gridCol w:w="1701"/>
        <w:gridCol w:w="709"/>
        <w:gridCol w:w="1703"/>
      </w:tblGrid>
      <w:tr w:rsidR="00F8462E" w:rsidRPr="007426E1" w:rsidTr="00AC7C53">
        <w:trPr>
          <w:cantSplit/>
          <w:trHeight w:val="850"/>
          <w:tblHeader/>
        </w:trPr>
        <w:tc>
          <w:tcPr>
            <w:tcW w:w="3090" w:type="dxa"/>
            <w:gridSpan w:val="3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AA1D1C" w:rsidRPr="007426E1" w:rsidTr="00AC7C53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A1D1C" w:rsidRPr="007426E1" w:rsidRDefault="00AA1D1C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水槽等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漏水</w:t>
            </w:r>
            <w:r w:rsidRPr="007426E1">
              <w:rPr>
                <w:rFonts w:hint="eastAsia"/>
              </w:rPr>
              <w:t>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水量・水状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水量（位）の適否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障害となる浮遊物、沈殿物等の有無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腐食、損傷</w:t>
            </w:r>
            <w:r w:rsidR="004A6E18">
              <w:rPr>
                <w:rFonts w:hint="eastAsia"/>
              </w:rPr>
              <w:t>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5E25BB" w:rsidRPr="007426E1" w:rsidRDefault="005E25BB" w:rsidP="00AA1D1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漏水等の有無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水量、水状の適否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2976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264052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AC7C53" w:rsidRPr="007426E1" w:rsidRDefault="00AC7C53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異音、異常振動、異常発熱などの有無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バルブ開閉状態及び機能の適否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回転数の適否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回転計の指針確認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周囲の可燃物等の有無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制御装置等</w:t>
            </w:r>
          </w:p>
        </w:tc>
        <w:tc>
          <w:tcPr>
            <w:tcW w:w="2000" w:type="dxa"/>
            <w:vMerge w:val="restart"/>
            <w:vAlign w:val="center"/>
          </w:tcPr>
          <w:p w:rsidR="00AC7C53" w:rsidRPr="002F2DF3" w:rsidRDefault="00AC7C53" w:rsidP="00AC7C53">
            <w:pPr>
              <w:jc w:val="distribute"/>
            </w:pPr>
            <w:r w:rsidRPr="002F2DF3"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>
              <w:rPr>
                <w:rFonts w:hint="eastAsia"/>
              </w:rPr>
              <w:t>回路の適否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電源灯の点灯状況</w:t>
            </w:r>
            <w:r>
              <w:rPr>
                <w:rFonts w:hint="eastAsia"/>
              </w:rPr>
              <w:t>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電圧の指示状況</w:t>
            </w:r>
            <w:r>
              <w:rPr>
                <w:rFonts w:hint="eastAsia"/>
              </w:rPr>
              <w:t>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>
              <w:rPr>
                <w:rFonts w:hint="eastAsia"/>
              </w:rPr>
              <w:t>標識・標示の適否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2F2DF3" w:rsidRDefault="00AC7C53" w:rsidP="00AC7C53">
            <w:pPr>
              <w:jc w:val="distribute"/>
            </w:pPr>
            <w:r w:rsidRPr="002F2DF3"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操作管理上の支障の有無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2F2DF3" w:rsidRDefault="00AC7C53" w:rsidP="00AC7C53">
            <w:pPr>
              <w:jc w:val="distribute"/>
            </w:pPr>
            <w:r w:rsidRPr="002F2DF3"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開閉状態</w:t>
            </w:r>
            <w:r w:rsidR="004A6E18">
              <w:rPr>
                <w:rFonts w:hint="eastAsia"/>
              </w:rPr>
              <w:t>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機能の適否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2F2DF3" w:rsidRDefault="00AC7C53" w:rsidP="00AC7C53">
            <w:pPr>
              <w:jc w:val="distribute"/>
            </w:pPr>
            <w:r w:rsidRPr="002F2DF3"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損傷、溶断等の有無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種類、容量の適否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予備品の有無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2F2DF3" w:rsidRDefault="00AC7C53" w:rsidP="00AC7C53">
            <w:pPr>
              <w:jc w:val="distribute"/>
            </w:pPr>
            <w:r w:rsidRPr="002F2DF3"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接点の焼損等の有無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機能の適否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制御装置等</w:t>
            </w:r>
          </w:p>
        </w:tc>
        <w:tc>
          <w:tcPr>
            <w:tcW w:w="2000" w:type="dxa"/>
            <w:vMerge w:val="restart"/>
            <w:vAlign w:val="center"/>
          </w:tcPr>
          <w:p w:rsidR="00AC7C53" w:rsidRPr="002F2DF3" w:rsidRDefault="00AC7C53" w:rsidP="00AC7C53">
            <w:pPr>
              <w:jc w:val="distribute"/>
            </w:pPr>
            <w:r w:rsidRPr="002F2DF3"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ゆるみ、脱落等の有無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被覆の損傷等の有無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固定ボルト等のゆるみ及び脱落等の有無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著しい漏水の有無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連成計等の指示状況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</w:pPr>
            <w:r>
              <w:rPr>
                <w:rFonts w:hint="eastAsia"/>
              </w:rPr>
              <w:t>配管（可撓部を含む。）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目視（放射試験の際確認）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ドレンピットの損傷等の有無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</w:pPr>
            <w:r>
              <w:rPr>
                <w:rFonts w:hint="eastAsia"/>
              </w:rPr>
              <w:t>バルブ類（自動排気弁及びフート弁を含む。）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配管等</w:t>
            </w:r>
          </w:p>
        </w:tc>
        <w:tc>
          <w:tcPr>
            <w:tcW w:w="2545" w:type="dxa"/>
            <w:gridSpan w:val="2"/>
            <w:vAlign w:val="center"/>
          </w:tcPr>
          <w:p w:rsidR="00AC7C53" w:rsidRPr="007426E1" w:rsidRDefault="00AC7C53" w:rsidP="00AC7C53">
            <w:pPr>
              <w:spacing w:line="0" w:lineRule="atLeast"/>
            </w:pPr>
            <w:r>
              <w:rPr>
                <w:rFonts w:hint="eastAsia"/>
              </w:rPr>
              <w:t>バルブ類</w:t>
            </w:r>
            <w:r w:rsidRPr="00AC7C53">
              <w:rPr>
                <w:rFonts w:hint="eastAsia"/>
                <w:sz w:val="22"/>
              </w:rPr>
              <w:t>（自動排気弁及びフート弁を含む。）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標識、標示の適否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ストレーナー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ろ過網の破損、異物の堆積等の有無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目視（取り外して行う）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水幕ヘッド及び放水銃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取付け角度の適否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水幕形成状態の適否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絶縁抵抗値の適否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絶縁抵抗計による測定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自家発電設備（内燃機関を含む。）</w:t>
            </w:r>
          </w:p>
        </w:tc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2000" w:type="dxa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バルブの開閉状態及び機能の適否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周囲に可燃物等の有無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端子ボルトのゆるみ等の有無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Default="00571F21" w:rsidP="00571F21">
            <w:pPr>
              <w:spacing w:line="0" w:lineRule="atLeast"/>
              <w:ind w:left="113" w:right="113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lastRenderedPageBreak/>
              <w:t>（内燃機関を含む。）</w:t>
            </w:r>
          </w:p>
          <w:p w:rsidR="00AC7C53" w:rsidRPr="00AC7C53" w:rsidRDefault="00571F21" w:rsidP="00571F21">
            <w:pPr>
              <w:spacing w:line="0" w:lineRule="atLeast"/>
              <w:ind w:left="113" w:right="113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自家発電設備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8E3" w:rsidRDefault="002158E3" w:rsidP="00DE130A">
      <w:r>
        <w:separator/>
      </w:r>
    </w:p>
  </w:endnote>
  <w:endnote w:type="continuationSeparator" w:id="0">
    <w:p w:rsidR="002158E3" w:rsidRDefault="002158E3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9A3" w:rsidRPr="00DE130A" w:rsidRDefault="009849A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BC3AA0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BC3AA0">
      <w:rPr>
        <w:noProof/>
        <w:sz w:val="20"/>
      </w:rPr>
      <w:t>8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8E3" w:rsidRDefault="002158E3" w:rsidP="00DE130A">
      <w:r>
        <w:separator/>
      </w:r>
    </w:p>
  </w:footnote>
  <w:footnote w:type="continuationSeparator" w:id="0">
    <w:p w:rsidR="002158E3" w:rsidRDefault="002158E3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6F5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65151"/>
    <w:rsid w:val="000825A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5A78"/>
    <w:rsid w:val="001C33DF"/>
    <w:rsid w:val="001C3FE9"/>
    <w:rsid w:val="001C781F"/>
    <w:rsid w:val="001E313F"/>
    <w:rsid w:val="00202C31"/>
    <w:rsid w:val="002158E3"/>
    <w:rsid w:val="00235C9C"/>
    <w:rsid w:val="002363B6"/>
    <w:rsid w:val="00236C1B"/>
    <w:rsid w:val="00243A7A"/>
    <w:rsid w:val="002441B9"/>
    <w:rsid w:val="002464C8"/>
    <w:rsid w:val="0025202E"/>
    <w:rsid w:val="002559BB"/>
    <w:rsid w:val="00264052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E030E"/>
    <w:rsid w:val="002E60BC"/>
    <w:rsid w:val="002F57B3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3DD7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A6E18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71F21"/>
    <w:rsid w:val="00580C8F"/>
    <w:rsid w:val="0058325B"/>
    <w:rsid w:val="00590CCD"/>
    <w:rsid w:val="00595E2C"/>
    <w:rsid w:val="00596709"/>
    <w:rsid w:val="005A5224"/>
    <w:rsid w:val="005B3463"/>
    <w:rsid w:val="005B534B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A1DC1"/>
    <w:rsid w:val="006B08E1"/>
    <w:rsid w:val="006B25F7"/>
    <w:rsid w:val="006E50D1"/>
    <w:rsid w:val="006F4F60"/>
    <w:rsid w:val="007005AD"/>
    <w:rsid w:val="007024BE"/>
    <w:rsid w:val="007044C3"/>
    <w:rsid w:val="00707220"/>
    <w:rsid w:val="0072028D"/>
    <w:rsid w:val="00722BCC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4670"/>
    <w:rsid w:val="0087600C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77DF"/>
    <w:rsid w:val="00977C51"/>
    <w:rsid w:val="00984576"/>
    <w:rsid w:val="009849A3"/>
    <w:rsid w:val="0099111D"/>
    <w:rsid w:val="009A37BF"/>
    <w:rsid w:val="009A4097"/>
    <w:rsid w:val="009B17F0"/>
    <w:rsid w:val="009B3D7E"/>
    <w:rsid w:val="009B6E4F"/>
    <w:rsid w:val="009C19A6"/>
    <w:rsid w:val="009C6514"/>
    <w:rsid w:val="009D7D55"/>
    <w:rsid w:val="009F6B10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76DE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C7C53"/>
    <w:rsid w:val="00AD03E3"/>
    <w:rsid w:val="00AD449E"/>
    <w:rsid w:val="00AD5774"/>
    <w:rsid w:val="00AE3C32"/>
    <w:rsid w:val="00B000FA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C3AA0"/>
    <w:rsid w:val="00BC5AB3"/>
    <w:rsid w:val="00BC62A9"/>
    <w:rsid w:val="00BD011E"/>
    <w:rsid w:val="00BD5B32"/>
    <w:rsid w:val="00BE4A7D"/>
    <w:rsid w:val="00BE5523"/>
    <w:rsid w:val="00BF238D"/>
    <w:rsid w:val="00BF5259"/>
    <w:rsid w:val="00C006C4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5F0E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2B8E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06DFA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2D62"/>
    <w:rsid w:val="00EE42A7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BF3"/>
    <w:rsid w:val="00FB527A"/>
    <w:rsid w:val="00FC09C4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B3FC-9721-4FA3-8CF6-7FEDFD79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2019-07-03T06:46:00Z</cp:lastPrinted>
  <dcterms:created xsi:type="dcterms:W3CDTF">2019-09-06T02:34:00Z</dcterms:created>
  <dcterms:modified xsi:type="dcterms:W3CDTF">2019-09-06T02:34:00Z</dcterms:modified>
</cp:coreProperties>
</file>